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AB" w:rsidRPr="003155AB" w:rsidRDefault="003155AB" w:rsidP="003155AB">
      <w:pPr>
        <w:shd w:val="clear" w:color="auto" w:fill="FFFFFF"/>
        <w:spacing w:before="150" w:after="150" w:line="390" w:lineRule="atLeast"/>
        <w:jc w:val="center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 w:rsidRPr="003155AB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На парламентских слушаниях в Госдуме обсудили корректировку нормативно-правовой базы в сфере обращения с отходами</w:t>
      </w:r>
    </w:p>
    <w:p w:rsidR="003155AB" w:rsidRPr="003155AB" w:rsidRDefault="003155AB" w:rsidP="003155A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777A8"/>
          <w:sz w:val="18"/>
          <w:szCs w:val="18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pgd-img" descr="http://www.duma.gov.ru/thumbs/r/-x360/c/480x360/upload/iblock/9a9/9a9dccc045403082f6c8943b63c1bea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d-img" descr="http://www.duma.gov.ru/thumbs/r/-x360/c/480x360/upload/iblock/9a9/9a9dccc045403082f6c8943b63c1bea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B" w:rsidRPr="003155AB" w:rsidRDefault="003155AB" w:rsidP="003155A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A4A4A4"/>
          <w:sz w:val="17"/>
          <w:szCs w:val="17"/>
          <w:lang w:eastAsia="ru-RU"/>
        </w:rPr>
      </w:pPr>
      <w:r w:rsidRPr="003155AB">
        <w:rPr>
          <w:rFonts w:ascii="Arial" w:eastAsia="Times New Roman" w:hAnsi="Arial" w:cs="Arial"/>
          <w:b/>
          <w:bCs/>
          <w:color w:val="A4A4A4"/>
          <w:sz w:val="17"/>
          <w:szCs w:val="17"/>
          <w:lang w:eastAsia="ru-RU"/>
        </w:rPr>
        <w:t>1</w:t>
      </w:r>
      <w:r w:rsidRPr="003155AB">
        <w:rPr>
          <w:rFonts w:ascii="Arial" w:eastAsia="Times New Roman" w:hAnsi="Arial" w:cs="Arial"/>
          <w:b/>
          <w:bCs/>
          <w:color w:val="A4A4A4"/>
          <w:sz w:val="17"/>
          <w:lang w:eastAsia="ru-RU"/>
        </w:rPr>
        <w:t> </w:t>
      </w:r>
      <w:r w:rsidRPr="003155AB">
        <w:rPr>
          <w:rFonts w:ascii="Arial" w:eastAsia="Times New Roman" w:hAnsi="Arial" w:cs="Arial"/>
          <w:b/>
          <w:bCs/>
          <w:color w:val="A4A4A4"/>
          <w:sz w:val="17"/>
          <w:szCs w:val="17"/>
          <w:lang w:eastAsia="ru-RU"/>
        </w:rPr>
        <w:t>/ 8</w:t>
      </w:r>
    </w:p>
    <w:p w:rsidR="003155AB" w:rsidRPr="003155AB" w:rsidRDefault="003155AB" w:rsidP="003155A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155A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Парламентские слушания Комитета по экологии и охране окружающей среды на тему "Территориальные схемы обращения с отходами: первый опыт регионов и необходимые корректировки нормативно-правовой базы". Автор фото: Исакова Анна/</w:t>
      </w:r>
      <w:proofErr w:type="spellStart"/>
      <w:r w:rsidRPr="003155A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Фотослужба</w:t>
      </w:r>
      <w:proofErr w:type="spellEnd"/>
      <w:r w:rsidRPr="003155A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Государственной Думы</w:t>
      </w:r>
    </w:p>
    <w:p w:rsidR="003155AB" w:rsidRPr="003155AB" w:rsidRDefault="003155AB" w:rsidP="003155A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hyperlink r:id="rId7" w:tooltip="" w:history="1">
        <w:r w:rsidRPr="003155AB">
          <w:rPr>
            <w:rFonts w:ascii="Arial" w:eastAsia="Times New Roman" w:hAnsi="Arial" w:cs="Arial"/>
            <w:color w:val="3777A8"/>
            <w:sz w:val="17"/>
            <w:u w:val="single"/>
            <w:lang w:eastAsia="ru-RU"/>
          </w:rPr>
          <w:t xml:space="preserve">Скачать </w:t>
        </w:r>
        <w:proofErr w:type="spellStart"/>
        <w:r w:rsidRPr="003155AB">
          <w:rPr>
            <w:rFonts w:ascii="Arial" w:eastAsia="Times New Roman" w:hAnsi="Arial" w:cs="Arial"/>
            <w:color w:val="3777A8"/>
            <w:sz w:val="17"/>
            <w:u w:val="single"/>
            <w:lang w:eastAsia="ru-RU"/>
          </w:rPr>
          <w:t>оригинал</w:t>
        </w:r>
      </w:hyperlink>
      <w:r w:rsidRPr="003155AB">
        <w:rPr>
          <w:rFonts w:ascii="Arial" w:eastAsia="Times New Roman" w:hAnsi="Arial" w:cs="Arial"/>
          <w:color w:val="A4A4A4"/>
          <w:sz w:val="17"/>
          <w:lang w:eastAsia="ru-RU"/>
        </w:rPr>
        <w:t>JPEG</w:t>
      </w:r>
      <w:proofErr w:type="spellEnd"/>
      <w:r w:rsidRPr="003155AB">
        <w:rPr>
          <w:rFonts w:ascii="Arial" w:eastAsia="Times New Roman" w:hAnsi="Arial" w:cs="Arial"/>
          <w:color w:val="A4A4A4"/>
          <w:sz w:val="17"/>
          <w:lang w:eastAsia="ru-RU"/>
        </w:rPr>
        <w:t xml:space="preserve"> 3065x2237, 789 </w:t>
      </w:r>
      <w:proofErr w:type="spellStart"/>
      <w:r w:rsidRPr="003155AB">
        <w:rPr>
          <w:rFonts w:ascii="Arial" w:eastAsia="Times New Roman" w:hAnsi="Arial" w:cs="Arial"/>
          <w:color w:val="A4A4A4"/>
          <w:sz w:val="17"/>
          <w:lang w:eastAsia="ru-RU"/>
        </w:rPr>
        <w:t>Кб</w:t>
      </w:r>
      <w:hyperlink r:id="rId8" w:history="1">
        <w:r w:rsidRPr="003155AB">
          <w:rPr>
            <w:rFonts w:ascii="Arial" w:eastAsia="Times New Roman" w:hAnsi="Arial" w:cs="Arial"/>
            <w:color w:val="3777A8"/>
            <w:sz w:val="18"/>
            <w:lang w:eastAsia="ru-RU"/>
          </w:rPr>
          <w:t>Слайдшоу</w:t>
        </w:r>
        <w:proofErr w:type="spellEnd"/>
      </w:hyperlink>
    </w:p>
    <w:p w:rsidR="003155AB" w:rsidRPr="003155AB" w:rsidRDefault="003155AB" w:rsidP="003155AB">
      <w:pPr>
        <w:shd w:val="clear" w:color="auto" w:fill="FAFAFA"/>
        <w:spacing w:after="0" w:line="240" w:lineRule="atLeast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3155AB">
        <w:rPr>
          <w:rFonts w:ascii="Arial" w:eastAsia="Times New Roman" w:hAnsi="Arial" w:cs="Arial"/>
          <w:color w:val="A4A4A4"/>
          <w:sz w:val="17"/>
          <w:szCs w:val="17"/>
          <w:lang w:eastAsia="ru-RU"/>
        </w:rPr>
        <w:t>При использовании фотоматериалов ссылка на сайт</w:t>
      </w:r>
      <w:r w:rsidRPr="003155AB">
        <w:rPr>
          <w:rFonts w:ascii="Arial" w:eastAsia="Times New Roman" w:hAnsi="Arial" w:cs="Arial"/>
          <w:color w:val="A4A4A4"/>
          <w:sz w:val="17"/>
          <w:lang w:eastAsia="ru-RU"/>
        </w:rPr>
        <w:t> </w:t>
      </w:r>
      <w:hyperlink r:id="rId9" w:tooltip="" w:history="1">
        <w:r w:rsidRPr="003155AB">
          <w:rPr>
            <w:rFonts w:ascii="Arial" w:eastAsia="Times New Roman" w:hAnsi="Arial" w:cs="Arial"/>
            <w:color w:val="A4A4A4"/>
            <w:sz w:val="17"/>
            <w:u w:val="single"/>
            <w:lang w:eastAsia="ru-RU"/>
          </w:rPr>
          <w:t>http://www.duma.gov.ru</w:t>
        </w:r>
      </w:hyperlink>
      <w:r w:rsidRPr="003155AB">
        <w:rPr>
          <w:rFonts w:ascii="Arial" w:eastAsia="Times New Roman" w:hAnsi="Arial" w:cs="Arial"/>
          <w:color w:val="A4A4A4"/>
          <w:sz w:val="17"/>
          <w:lang w:eastAsia="ru-RU"/>
        </w:rPr>
        <w:t> </w:t>
      </w:r>
      <w:r w:rsidRPr="003155AB">
        <w:rPr>
          <w:rFonts w:ascii="Arial" w:eastAsia="Times New Roman" w:hAnsi="Arial" w:cs="Arial"/>
          <w:color w:val="A4A4A4"/>
          <w:sz w:val="17"/>
          <w:szCs w:val="17"/>
          <w:lang w:eastAsia="ru-RU"/>
        </w:rPr>
        <w:t>обязательна.</w:t>
      </w:r>
    </w:p>
    <w:p w:rsidR="003155AB" w:rsidRPr="003155AB" w:rsidRDefault="003155AB" w:rsidP="003155AB">
      <w:pPr>
        <w:numPr>
          <w:ilvl w:val="0"/>
          <w:numId w:val="2"/>
        </w:numPr>
        <w:shd w:val="clear" w:color="auto" w:fill="E9EDF0"/>
        <w:spacing w:after="0" w:line="312" w:lineRule="atLeast"/>
        <w:ind w:left="675"/>
        <w:jc w:val="center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2" name="Рисунок 2" descr="http://www.duma.gov.ru/thumbs/r/100x100/c/80x60/upload/iblock/9a9/9a9dccc045403082f6c8943b63c1bea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ma.gov.ru/thumbs/r/100x100/c/80x60/upload/iblock/9a9/9a9dccc045403082f6c8943b63c1bea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3" name="Рисунок 3" descr="http://www.duma.gov.ru/thumbs/r/100x100/c/80x60/upload/iblock/bbc/bbc745000aaaef85f8852e59718b22a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ma.gov.ru/thumbs/r/100x100/c/80x60/upload/iblock/bbc/bbc745000aaaef85f8852e59718b22a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4" name="Рисунок 4" descr="http://www.duma.gov.ru/thumbs/r/100x100/c/80x60/upload/iblock/4a5/4a56c1a8f695429f31e10abc3a39342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ma.gov.ru/thumbs/r/100x100/c/80x60/upload/iblock/4a5/4a56c1a8f695429f31e10abc3a39342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5" name="Рисунок 5" descr="http://www.duma.gov.ru/thumbs/r/100x100/c/80x60/upload/iblock/1e7/1e7a22efddf7d056ee16336908376e7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uma.gov.ru/thumbs/r/100x100/c/80x60/upload/iblock/1e7/1e7a22efddf7d056ee16336908376e7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6" name="Рисунок 6" descr="http://www.duma.gov.ru/thumbs/r/100x100/c/80x60/upload/iblock/ae4/ae4655a8403d2fc2f7d21fd0199f885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uma.gov.ru/thumbs/r/100x100/c/80x60/upload/iblock/ae4/ae4655a8403d2fc2f7d21fd0199f885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7" name="Рисунок 7" descr="http://www.duma.gov.ru/thumbs/r/100x100/c/80x60/upload/iblock/d6f/d6ff20d879c4457e976bca243c39479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ma.gov.ru/thumbs/r/100x100/c/80x60/upload/iblock/d6f/d6ff20d879c4457e976bca243c39479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777A8"/>
          <w:sz w:val="20"/>
          <w:szCs w:val="20"/>
          <w:lang w:eastAsia="ru-RU"/>
        </w:rPr>
        <w:drawing>
          <wp:inline distT="0" distB="0" distL="0" distR="0">
            <wp:extent cx="762000" cy="571500"/>
            <wp:effectExtent l="19050" t="0" r="0" b="0"/>
            <wp:docPr id="8" name="Рисунок 8" descr="http://www.duma.gov.ru/thumbs/r/100x100/c/80x60/upload/iblock/9da/9da6a1105f3a6ff0a457ab90f81a71d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uma.gov.ru/thumbs/r/100x100/c/80x60/upload/iblock/9da/9da6a1105f3a6ff0a457ab90f81a71d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B" w:rsidRPr="003155AB" w:rsidRDefault="003155AB" w:rsidP="003155AB">
      <w:pPr>
        <w:shd w:val="clear" w:color="auto" w:fill="E9EDF0"/>
        <w:spacing w:line="312" w:lineRule="atLeast"/>
        <w:ind w:left="675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18 мая Комитет Государственной Думы по экологии и охране окружающей среды провел парламентские слушания «Территориальные схемы обращения с отходами: первый опыт регионов и необходимые корректировки нормативно-правовой базы». В обсуждении приняли участие представители региональных исполнительных и законодательных органов власти, федеральных профильных министерств, эксперты научно-исследовательских организаций, представители отраслевого профессионального сообщества</w:t>
      </w:r>
      <w:proofErr w:type="gram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</w:t>
      </w:r>
      <w:proofErr w:type="gram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</w:t>
      </w:r>
      <w:proofErr w:type="gram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г</w:t>
      </w:r>
      <w:proofErr w:type="gram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де обсуждалась актуальная для всех регионов страны тема – территориальные схемы обращения с отходами, первый опыт регионов по реформированию отрасли. Вела слушания</w:t>
      </w:r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bookmarkStart w:id="0" w:name="news_linker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begin"/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instrText xml:space="preserve"> HYPERLINK "http://www.duma.gov.ru/structure/deputies/1756589/" </w:instrTex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separate"/>
      </w:r>
      <w:r w:rsidRPr="003155AB">
        <w:rPr>
          <w:rFonts w:ascii="Arial" w:eastAsia="Times New Roman" w:hAnsi="Arial" w:cs="Arial"/>
          <w:color w:val="3777A8"/>
          <w:sz w:val="21"/>
          <w:u w:val="single"/>
          <w:lang w:eastAsia="ru-RU"/>
        </w:rPr>
        <w:t>Ольга Тимофеева</w: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fldChar w:fldCharType="end"/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Представители региональных органов власти и муниципалитетов рассказали, какими на деле оказались первые шаги реформы, что необходимо срочно менять, чтобы цель реформы была действительно достигнута. Проблем выявлено много.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Открывая слушания, заместитель Председателя Государственной Думы</w:t>
      </w:r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hyperlink r:id="rId23" w:history="1">
        <w:r w:rsidRPr="003155AB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Петр Толстой</w:t>
        </w:r>
      </w:hyperlink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подчеркнул актуальность обсуждаемой темы: «Проблема отходов сегодня остро стоит во всех, без исключения, регионах страны. И в столице, и в глубинке, и даже в </w: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lastRenderedPageBreak/>
        <w:t>малонаселенной Арктической зоне. Работая в своем избирательном округе, я постоянно сталкиваюсь с этой темой. Людей волнует экологическая ситуация - несанкционированные свалки, загрязнение мусором рек и лесопарковых зон. Их волнует также экономическая сторона вопроса. С 2019 года будет введен новый коммунальный тариф на вывоз и утилизацию мусора. Каким он будет?»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Председатель Комитета по экологии и охране окружающей среды</w:t>
      </w:r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hyperlink r:id="rId24" w:history="1">
        <w:r w:rsidRPr="003155AB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Ольга Тимофеева</w:t>
        </w:r>
      </w:hyperlink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отметила: «Мы видим, что реформа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пробуксовывает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.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Пилотных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территорий, которые уже запустились, единицы: Ивановская область, Астраханская область, Краснодарский край. Очень много проблем. Сейчас нам важно услышать мнение регионов, как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донастроить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механизм реформы. Надо исправлять допущенные ошибки, иначе и через два года в этой сфере ничего не поменяется. Мы можем внести поправки достаточно оперативно. Три месяца назад Госдумой был принят в первом чтении законопроект, устраняющий излишнюю монополизацию в работе с отходами. Сейчас мы готовы через поправки к этому законопроекту внести дополнительные корректировки».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По её словам, «главная проблема - у реформы нет единого координационного центра. Сейчас сразу три федеральных министерства: Минприроды, Минстрой и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Минпромторг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-  готовят свои поправки к закону «Об отходах производства и потребления». А поправки в закон действительно нужны. Сейчас, например, законодательно не урегулирована процедура общественного обсуждения территориальных схем обращения с отходами. В большинстве регионов при составлении схем с населением не советовались. «Нет ясности, как обновлять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терсхему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 Непонятен и статус этого документа. Сейчас территориальные схемы являются документом необязательным к исполнению, - заявила</w:t>
      </w:r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hyperlink r:id="rId25" w:history="1">
        <w:r w:rsidRPr="003155AB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Ольга Тимофеева</w:t>
        </w:r>
      </w:hyperlink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 - Нет никаких гарантий, что реальная ситуация будет развиваться по утвержденной схеме. Фактически они носят рекомендательный характер. На наш взгляд, настольная карта реформы не должна иметь такой статус».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«Комитет постоянно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мониторит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ситуацию», - сообщил заместитель председателя Комитет по экологии и охране окружающей среды, возглавляющий рабочую группу по обращению с отходами,</w:t>
      </w:r>
      <w:r w:rsidRPr="003155AB">
        <w:rPr>
          <w:rFonts w:ascii="Arial" w:eastAsia="Times New Roman" w:hAnsi="Arial" w:cs="Arial"/>
          <w:color w:val="2F2F2F"/>
          <w:sz w:val="21"/>
          <w:lang w:eastAsia="ru-RU"/>
        </w:rPr>
        <w:t> </w:t>
      </w:r>
      <w:hyperlink r:id="rId26" w:history="1">
        <w:r w:rsidRPr="003155AB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Владимир Панов</w:t>
        </w:r>
      </w:hyperlink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. - «Территориальная схема обращения с отходами – это фундамент, на котором будет выстраиваться все здание. Строительным материалом являются федеральное законодательство, подзаконные акты и совокупность организационных и информационных ресурсов субъектов Федерации. К сожалению, - анализ показал, что у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очень много недостатков. Они сформированы не в соответствии с методическими рекомендациями, появившимися позже, поэтому их данные, как минимум, некорректны. Нет должного </w:t>
      </w:r>
      <w:proofErr w:type="gram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контроля за</w:t>
      </w:r>
      <w:proofErr w:type="gram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целевыми показателями, заложенными в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терсхемы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. Фактически регионы сами себя контролируют, но должна быть федеральная политика». В.Панов также высказал мнение, что «в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терсхемах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должны быть отражены разные потоки: отходы с «нулевой стоимостью» и отходы с «положительной стоимостью», то есть те, которые можно пустить в переработку, содержащие полезные фракции».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Выступавшие представители регионов также сосредоточились на проблемах.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Александр Захарченко, глава Петровского муниципального района Ставропольского края, поднял вопрос о полномочиях муниципальных образований в новой модели обращения с отходами: «Закон предусматривает, что муниципалитеты участвуют в организации деятельности по обращению с твердыми коммунальными отходами. Но это очень размытая формулировка, которую, надо уточнять». Кроме того, по его словам, совершенно не урегулирован вопрос с отходами, не относящимися </w:t>
      </w:r>
      <w:proofErr w:type="gram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к</w:t>
      </w:r>
      <w:proofErr w:type="gram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твердым коммунальным. Это отходы </w:t>
      </w: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lastRenderedPageBreak/>
        <w:t>животноводства, спил деревьев и прочее. Данная тема затрагивалась во многих выступлениях, ее решение актуально не только для сельскохозяйственного Ставрополья.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Представитель Правительства Московской области Павел Кириллов поднял вопрос, который область еще с прошлого года пытается решить, как сделать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терсхему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обязательной для исполнения всеми операторами, юридическими и физическими лицами. Озвучив ряд предложений по корректировке законодательства, он заявил, что «возникают риски бойкотирования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терсхемы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операторами по обращению с отходами, по крайней мере, в Московском регионе с этим уже столкнулись».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Заместитель председателя Комитета по благоустройству Санкт-Петербурга Кирилл Пащенко говорил в целом о проблемах городов федерального значения, в которых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захоранивать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отходы запрещает закон, отходы вывозятся за их пределы. И в таком случае требуется координация территориальных схем двух, а иногда и нескольких субъектов Федерации.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На слушаниях выступили представители действующих компаний, давно работающих с отходами и вновь избранных региональных операторов, а также Торгово-промышленной палаты России. Многие докладчики затронули вопрос тарифов. Первый опыт показал: за счет платы за негативное воздействие на окружающую среду, которая вменяется региональному оператору, тариф может вырасти примерно на 20%. Плюс налог на добавленную стоимость – 18%. Ранее операторы работали по упрощенной системе налогообложения, новые региональные операторы такой возможности лишены. Итого получается существенный рост, который, как признали участники слушаний, сейчас удается сдержать только политическими решениями.</w:t>
      </w:r>
    </w:p>
    <w:p w:rsidR="003155AB" w:rsidRPr="003155AB" w:rsidRDefault="003155AB" w:rsidP="003155AB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Представители федеральных исполнительных органов власти и Генеральной прокуратуры, выступавшие позже, имели возможность анализировать и давать ответы по наиболее острым вопросам дискуссии. Говоря о тарифах, представитель Минприроды Ольга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Тагилова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обнадежила, заявив, что «ведомство готовит для </w:t>
      </w:r>
      <w:proofErr w:type="spellStart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регоператоров</w:t>
      </w:r>
      <w:proofErr w:type="spellEnd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 xml:space="preserve"> решение о снижении в 10 раз действующих ставок за негативное воздействие на окружающую среду при работе с отходами, а это снизит давление на тариф».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Все прозвучавшие предложения будут обобщены. Комитет по экологии и охране окружающей среды подготовит рекомендации парламентских слушаний. Главным итогом должно стать внесение поправок в Федеральный закон «</w:t>
      </w:r>
      <w:hyperlink r:id="rId27" w:history="1">
        <w:r w:rsidRPr="003155AB">
          <w:rPr>
            <w:rFonts w:ascii="Arial" w:eastAsia="Times New Roman" w:hAnsi="Arial" w:cs="Arial"/>
            <w:color w:val="3777A8"/>
            <w:sz w:val="21"/>
            <w:u w:val="single"/>
            <w:lang w:eastAsia="ru-RU"/>
          </w:rPr>
          <w:t>Об отходах производства и потребления</w:t>
        </w:r>
      </w:hyperlink>
      <w:bookmarkEnd w:id="0"/>
      <w:r w:rsidRPr="003155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».</w:t>
      </w:r>
    </w:p>
    <w:p w:rsid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  <w:r w:rsidRPr="003155AB"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  <w:t>Напомним, реформа в сфере обращения с отходами, предусмотренная Федеральным законом №458 «О внесении изменений в Федеральный закон «Об отходах производства и потребления» на январь 2017 года, из-за ряда причин, в том числе неготовности регионов, была перенесена до 2019 года. В переходный период депутаты взяли под парламентский контроль ситуацию в регионах.</w:t>
      </w:r>
    </w:p>
    <w:p w:rsidR="003155AB" w:rsidRPr="003155AB" w:rsidRDefault="003155AB" w:rsidP="003155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3155AB" w:rsidRPr="003155AB" w:rsidRDefault="003155AB" w:rsidP="003155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aps/>
          <w:color w:val="7B7B7B"/>
          <w:sz w:val="18"/>
          <w:szCs w:val="18"/>
          <w:lang w:eastAsia="ru-RU"/>
        </w:rPr>
      </w:pPr>
      <w:r w:rsidRPr="003155AB">
        <w:rPr>
          <w:rFonts w:ascii="Arial" w:eastAsia="Times New Roman" w:hAnsi="Arial" w:cs="Arial"/>
          <w:i/>
          <w:iCs/>
          <w:caps/>
          <w:color w:val="7B7B7B"/>
          <w:sz w:val="18"/>
          <w:szCs w:val="18"/>
          <w:lang w:eastAsia="ru-RU"/>
        </w:rPr>
        <w:t>18 МАЯ 2017 ГОДА</w:t>
      </w:r>
    </w:p>
    <w:p w:rsidR="00076B6B" w:rsidRDefault="00076B6B"/>
    <w:sectPr w:rsidR="00076B6B" w:rsidSect="000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DBC"/>
    <w:multiLevelType w:val="multilevel"/>
    <w:tmpl w:val="B31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E1E01"/>
    <w:multiLevelType w:val="multilevel"/>
    <w:tmpl w:val="976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AB"/>
    <w:rsid w:val="00076B6B"/>
    <w:rsid w:val="003155AB"/>
    <w:rsid w:val="00E6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B"/>
  </w:style>
  <w:style w:type="paragraph" w:styleId="1">
    <w:name w:val="heading 1"/>
    <w:basedOn w:val="a"/>
    <w:link w:val="10"/>
    <w:uiPriority w:val="9"/>
    <w:qFormat/>
    <w:rsid w:val="0031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5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5AB"/>
  </w:style>
  <w:style w:type="character" w:customStyle="1" w:styleId="dl-foto">
    <w:name w:val="dl-foto"/>
    <w:basedOn w:val="a0"/>
    <w:rsid w:val="003155AB"/>
  </w:style>
  <w:style w:type="character" w:customStyle="1" w:styleId="foto-info">
    <w:name w:val="foto-info"/>
    <w:basedOn w:val="a0"/>
    <w:rsid w:val="003155AB"/>
  </w:style>
  <w:style w:type="character" w:customStyle="1" w:styleId="slideshow-tool">
    <w:name w:val="slideshow-tool"/>
    <w:basedOn w:val="a0"/>
    <w:rsid w:val="003155AB"/>
  </w:style>
  <w:style w:type="paragraph" w:styleId="a5">
    <w:name w:val="Balloon Text"/>
    <w:basedOn w:val="a"/>
    <w:link w:val="a6"/>
    <w:uiPriority w:val="99"/>
    <w:semiHidden/>
    <w:unhideWhenUsed/>
    <w:rsid w:val="0031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27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4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7950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news/273/1930229/?sphrase_id=2649232" TargetMode="External"/><Relationship Id="rId13" Type="http://schemas.openxmlformats.org/officeDocument/2006/relationships/hyperlink" Target="http://www.duma.gov.ru/news/273/1930229/?sphrase_id=2649232#photo3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duma.gov.ru/structure/deputies/17569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ma.gov.ru/news/273/1930229/?sphrase_id=2649232#photo7" TargetMode="External"/><Relationship Id="rId7" Type="http://schemas.openxmlformats.org/officeDocument/2006/relationships/hyperlink" Target="http://www.duma.gov.ru/upload/iblock/9a9/9a9dccc045403082f6c8943b63c1bea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duma.gov.ru/news/273/1930229/?sphrase_id=2649232#photo5" TargetMode="External"/><Relationship Id="rId25" Type="http://schemas.openxmlformats.org/officeDocument/2006/relationships/hyperlink" Target="http://www.duma.gov.ru/structure/deputies/1756589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www.duma.gov.ru/structure/deputies/1756589/" TargetMode="External"/><Relationship Id="rId5" Type="http://schemas.openxmlformats.org/officeDocument/2006/relationships/hyperlink" Target="http://www.duma.gov.ru/news/273/1930229/?sphrase_id=2649232#photo2" TargetMode="External"/><Relationship Id="rId15" Type="http://schemas.openxmlformats.org/officeDocument/2006/relationships/hyperlink" Target="http://www.duma.gov.ru/news/273/1930229/?sphrase_id=2649232#photo4" TargetMode="External"/><Relationship Id="rId23" Type="http://schemas.openxmlformats.org/officeDocument/2006/relationships/hyperlink" Target="http://www.duma.gov.ru/structure/deputies/175679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uma.gov.ru/news/273/1930229/?sphrase_id=2649232#photo1" TargetMode="External"/><Relationship Id="rId19" Type="http://schemas.openxmlformats.org/officeDocument/2006/relationships/hyperlink" Target="http://www.duma.gov.ru/news/273/1930229/?sphrase_id=2649232#photo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duma.gov.ru/systems/law/?name=%C2%AB%D0%9E%D0%B1+%D0%BE%D1%82%D1%85%D0%BE%D0%B4%D0%B0%D1%85+%D0%BF%D1%80%D0%BE%D0%B8%D0%B7%D0%B2%D0%BE%D0%B4%D1%81%D1%82%D0%B2%D0%B0+%D0%B8+%D0%BF%D0%BE%D1%82%D1%80%D0%B5%D0%B1%D0%BB%D0%B5%D0%BD%D0%B8%D1%8F%C2%BB&amp;sort=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7391</Characters>
  <Application>Microsoft Office Word</Application>
  <DocSecurity>0</DocSecurity>
  <Lines>61</Lines>
  <Paragraphs>17</Paragraphs>
  <ScaleCrop>false</ScaleCrop>
  <Company>Законодательное Собрание ЗК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2017-06-26T02:37:00Z</dcterms:created>
  <dcterms:modified xsi:type="dcterms:W3CDTF">2017-06-26T02:38:00Z</dcterms:modified>
</cp:coreProperties>
</file>