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DA54A8" w:rsidTr="00DA54A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A54A8" w:rsidRDefault="00DA54A8">
            <w:pPr>
              <w:pStyle w:val="ConsPlusNormal"/>
              <w:outlineLvl w:val="0"/>
            </w:pPr>
            <w:r>
              <w:t>1 февраля 2005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DA54A8" w:rsidRDefault="00DA54A8">
            <w:pPr>
              <w:pStyle w:val="ConsPlusNormal"/>
              <w:jc w:val="right"/>
              <w:outlineLvl w:val="0"/>
            </w:pPr>
            <w:r>
              <w:t>№ 112</w:t>
            </w:r>
          </w:p>
        </w:tc>
      </w:tr>
    </w:tbl>
    <w:p w:rsidR="00DA54A8" w:rsidRDefault="00DA54A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A54A8" w:rsidRDefault="00DA54A8">
      <w:pPr>
        <w:pStyle w:val="ConsPlusNormal"/>
        <w:jc w:val="center"/>
      </w:pPr>
    </w:p>
    <w:p w:rsidR="00DA54A8" w:rsidRDefault="00DA54A8">
      <w:pPr>
        <w:pStyle w:val="ConsPlusTitle"/>
        <w:jc w:val="center"/>
      </w:pPr>
      <w:r>
        <w:t>УКАЗ</w:t>
      </w:r>
    </w:p>
    <w:p w:rsidR="00DA54A8" w:rsidRDefault="00DA54A8">
      <w:pPr>
        <w:pStyle w:val="ConsPlusTitle"/>
        <w:jc w:val="center"/>
      </w:pPr>
    </w:p>
    <w:p w:rsidR="00DA54A8" w:rsidRDefault="00DA54A8">
      <w:pPr>
        <w:pStyle w:val="ConsPlusTitle"/>
        <w:jc w:val="center"/>
      </w:pPr>
      <w:r>
        <w:t>ПРЕЗИДЕНТА РОССИЙСКОЙ ФЕДЕРАЦИИ</w:t>
      </w:r>
    </w:p>
    <w:p w:rsidR="00DA54A8" w:rsidRDefault="00DA54A8">
      <w:pPr>
        <w:pStyle w:val="ConsPlusTitle"/>
        <w:jc w:val="center"/>
      </w:pPr>
    </w:p>
    <w:p w:rsidR="00DA54A8" w:rsidRDefault="00DA54A8">
      <w:pPr>
        <w:pStyle w:val="ConsPlusTitle"/>
        <w:jc w:val="center"/>
      </w:pPr>
      <w:r>
        <w:t>О КОНКУРСЕ НА ЗАМЕЩЕНИЕ ВАКАНТНОЙ ДОЛЖНОСТИ</w:t>
      </w:r>
    </w:p>
    <w:p w:rsidR="00DA54A8" w:rsidRDefault="00DA54A8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DA54A8" w:rsidRDefault="00DA54A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A54A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54A8" w:rsidRDefault="00DA54A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54A8" w:rsidRDefault="00DA54A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22.01.2011 </w:t>
            </w:r>
            <w:hyperlink r:id="rId4">
              <w:r>
                <w:rPr>
                  <w:color w:val="0000FF"/>
                </w:rPr>
                <w:t>№ 82</w:t>
              </w:r>
            </w:hyperlink>
            <w:r>
              <w:rPr>
                <w:color w:val="392C69"/>
              </w:rPr>
              <w:t>,</w:t>
            </w:r>
          </w:p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19.03.2013 </w:t>
            </w:r>
            <w:hyperlink r:id="rId5">
              <w:r>
                <w:rPr>
                  <w:color w:val="0000FF"/>
                </w:rPr>
                <w:t>№ 208</w:t>
              </w:r>
            </w:hyperlink>
            <w:r>
              <w:rPr>
                <w:color w:val="392C69"/>
              </w:rPr>
              <w:t xml:space="preserve">, от 19.03.2014 </w:t>
            </w:r>
            <w:hyperlink r:id="rId6">
              <w:r>
                <w:rPr>
                  <w:color w:val="0000FF"/>
                </w:rPr>
                <w:t>№ 156</w:t>
              </w:r>
            </w:hyperlink>
            <w:r>
              <w:rPr>
                <w:color w:val="392C69"/>
              </w:rPr>
              <w:t xml:space="preserve">, от 18.12.2016 </w:t>
            </w:r>
            <w:hyperlink r:id="rId7">
              <w:r>
                <w:rPr>
                  <w:color w:val="0000FF"/>
                </w:rPr>
                <w:t>№ 677</w:t>
              </w:r>
            </w:hyperlink>
            <w:r>
              <w:rPr>
                <w:color w:val="392C69"/>
              </w:rPr>
              <w:t>,</w:t>
            </w:r>
          </w:p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10.09.2017 </w:t>
            </w:r>
            <w:hyperlink r:id="rId8">
              <w:r>
                <w:rPr>
                  <w:color w:val="0000FF"/>
                </w:rPr>
                <w:t>№ 419</w:t>
              </w:r>
            </w:hyperlink>
            <w:r>
              <w:rPr>
                <w:color w:val="392C69"/>
              </w:rPr>
              <w:t xml:space="preserve">, от 06.10.2020 </w:t>
            </w:r>
            <w:hyperlink r:id="rId9">
              <w:r>
                <w:rPr>
                  <w:color w:val="0000FF"/>
                </w:rPr>
                <w:t>№ 616</w:t>
              </w:r>
            </w:hyperlink>
            <w:r>
              <w:rPr>
                <w:color w:val="392C69"/>
              </w:rPr>
              <w:t xml:space="preserve">, от 31.12.2020 </w:t>
            </w:r>
            <w:hyperlink r:id="rId10">
              <w:r>
                <w:rPr>
                  <w:color w:val="0000FF"/>
                </w:rPr>
                <w:t>№ 822</w:t>
              </w:r>
            </w:hyperlink>
            <w:r>
              <w:rPr>
                <w:color w:val="392C69"/>
              </w:rPr>
              <w:t>,</w:t>
            </w:r>
          </w:p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29.04.2023 </w:t>
            </w:r>
            <w:hyperlink r:id="rId11">
              <w:r>
                <w:rPr>
                  <w:color w:val="0000FF"/>
                </w:rPr>
                <w:t>№ 319</w:t>
              </w:r>
            </w:hyperlink>
            <w:r>
              <w:rPr>
                <w:color w:val="392C69"/>
              </w:rPr>
              <w:t xml:space="preserve">, от 01.03.2024 </w:t>
            </w:r>
            <w:hyperlink r:id="rId12">
              <w:r>
                <w:rPr>
                  <w:color w:val="0000FF"/>
                </w:rPr>
                <w:t>№ 161</w:t>
              </w:r>
            </w:hyperlink>
            <w:r>
              <w:rPr>
                <w:color w:val="392C69"/>
              </w:rPr>
              <w:t xml:space="preserve">, от 10.10.2024 </w:t>
            </w:r>
            <w:hyperlink r:id="rId13">
              <w:r>
                <w:rPr>
                  <w:color w:val="0000FF"/>
                </w:rPr>
                <w:t>№ 870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54A8" w:rsidRDefault="00DA54A8">
            <w:pPr>
              <w:pStyle w:val="ConsPlusNormal"/>
            </w:pPr>
          </w:p>
        </w:tc>
      </w:tr>
    </w:tbl>
    <w:p w:rsidR="00DA54A8" w:rsidRDefault="00DA54A8">
      <w:pPr>
        <w:pStyle w:val="ConsPlusNormal"/>
        <w:jc w:val="center"/>
      </w:pP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 xml:space="preserve">В соответствии с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27 июля 2004 г. № 79-ФЗ "О государственной гражданской службе Российской Федерации", в целях обеспечения конституционного права граждан Российской Федерации на равный доступ к государственной службе и права государственных гражданских служащих на должностной рост на конкурсной основе постановляю:</w:t>
      </w: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 xml:space="preserve">1. Утвердить прилагаемое </w:t>
      </w:r>
      <w:hyperlink w:anchor="P44">
        <w:r>
          <w:rPr>
            <w:color w:val="0000FF"/>
          </w:rPr>
          <w:t>Положение</w:t>
        </w:r>
      </w:hyperlink>
      <w:r>
        <w:t xml:space="preserve"> о конкурсе на замещение вакантной должности государственной гражданской службы Российской Федерации.</w:t>
      </w: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>2. Утрат</w:t>
      </w:r>
      <w:r w:rsidR="0051363E">
        <w:t>ил силу с 1 января 2021 года.</w:t>
      </w: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>3. Правительству Российской Федерации:</w:t>
      </w:r>
    </w:p>
    <w:p w:rsidR="00DA54A8" w:rsidRDefault="0051363E" w:rsidP="0051363E">
      <w:pPr>
        <w:pStyle w:val="ConsPlusNormal"/>
        <w:spacing w:before="60"/>
        <w:ind w:firstLine="539"/>
        <w:jc w:val="both"/>
      </w:pPr>
      <w:r>
        <w:t>абзац утратил силу.</w:t>
      </w: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>обеспечить финансирование расходов, связанных с проведением конкурсов на замещение вакантных должностей федеральной государственной гражданской службы, в том числе расходов на оплату труда независимых экспертов, в пределах средств федерального бюджета, предусмотренных на содержание федеральных государственных органов или их аппаратов.</w:t>
      </w: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>3(1). Финансирование расходов, связанных с проведением конкурсов на замещение вакантных должностей федеральной государственной гражданской службы в органах публичной власти федеральной территории "Сириус", контрольно-счетной палате федеральной территории "Сириус" и территориальной избирательной комиссии федеральной территории "Сириус", в том числе расходов на оплату труда независимых экспертов, осуществлять за счет средств бюджета федеральной территории "Сириус".</w:t>
      </w: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>4. Установить, что расходы, связанные с проведением конкурсов на замещение вакантных должностей государственной гражданской службы субъектов Российской Федерации, осуществляются в соответствии с законодательством субъектов Российской Федерации.</w:t>
      </w: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 xml:space="preserve">5. Признать утратившим силу </w:t>
      </w:r>
      <w:hyperlink r:id="rId15">
        <w:r>
          <w:rPr>
            <w:color w:val="0000FF"/>
          </w:rPr>
          <w:t>Указ</w:t>
        </w:r>
      </w:hyperlink>
      <w:r>
        <w:t xml:space="preserve"> Президента Российской Федерации от 29 апреля 1996 г. № 604 "Об утверждении Положения о проведении конкурса на замещение вакантной государственной должности федеральной государственной службы" (Собрание законодательства Российской Федерации, 1996, № 18, ст. 2115).</w:t>
      </w:r>
    </w:p>
    <w:p w:rsidR="00DA54A8" w:rsidRDefault="00DA54A8" w:rsidP="0051363E">
      <w:pPr>
        <w:pStyle w:val="ConsPlusNormal"/>
        <w:spacing w:before="60"/>
        <w:ind w:firstLine="539"/>
        <w:jc w:val="both"/>
      </w:pPr>
      <w:r>
        <w:t>6. Настоящий Указ вступает в силу с 1 февраля 2005 г.</w:t>
      </w:r>
    </w:p>
    <w:p w:rsidR="00DA54A8" w:rsidRDefault="00DA54A8">
      <w:pPr>
        <w:pStyle w:val="ConsPlusNormal"/>
        <w:ind w:firstLine="540"/>
        <w:jc w:val="both"/>
      </w:pPr>
    </w:p>
    <w:p w:rsidR="00DA54A8" w:rsidRDefault="00DA54A8">
      <w:pPr>
        <w:pStyle w:val="ConsPlusNormal"/>
        <w:jc w:val="right"/>
      </w:pPr>
      <w:r>
        <w:t>Президент</w:t>
      </w:r>
    </w:p>
    <w:p w:rsidR="00DA54A8" w:rsidRDefault="00DA54A8">
      <w:pPr>
        <w:pStyle w:val="ConsPlusNormal"/>
        <w:jc w:val="right"/>
      </w:pPr>
      <w:r>
        <w:t>Российской Федерации</w:t>
      </w:r>
    </w:p>
    <w:p w:rsidR="00DA54A8" w:rsidRDefault="00DA54A8">
      <w:pPr>
        <w:pStyle w:val="ConsPlusNormal"/>
        <w:jc w:val="right"/>
      </w:pPr>
      <w:r>
        <w:t>В.ПУТИН</w:t>
      </w:r>
    </w:p>
    <w:p w:rsidR="00DA54A8" w:rsidRDefault="00DA54A8" w:rsidP="0051363E">
      <w:pPr>
        <w:pStyle w:val="ConsPlusNormal"/>
        <w:jc w:val="both"/>
      </w:pPr>
      <w:r>
        <w:t>Москва, Кремль</w:t>
      </w:r>
    </w:p>
    <w:p w:rsidR="00DA54A8" w:rsidRDefault="00DA54A8" w:rsidP="0051363E">
      <w:pPr>
        <w:pStyle w:val="ConsPlusNormal"/>
        <w:jc w:val="both"/>
      </w:pPr>
      <w:r>
        <w:t>1 февраля 2005 года</w:t>
      </w:r>
    </w:p>
    <w:p w:rsidR="00DA54A8" w:rsidRDefault="00DA54A8" w:rsidP="0051363E">
      <w:pPr>
        <w:pStyle w:val="ConsPlusNormal"/>
        <w:jc w:val="both"/>
      </w:pPr>
      <w:r>
        <w:t>№ 112</w:t>
      </w:r>
    </w:p>
    <w:p w:rsidR="00DA54A8" w:rsidRDefault="00DA54A8">
      <w:pPr>
        <w:pStyle w:val="ConsPlusNormal"/>
        <w:ind w:firstLine="540"/>
        <w:jc w:val="both"/>
      </w:pPr>
    </w:p>
    <w:p w:rsidR="00DA54A8" w:rsidRDefault="00DA54A8">
      <w:pPr>
        <w:pStyle w:val="ConsPlusNormal"/>
        <w:jc w:val="right"/>
        <w:outlineLvl w:val="0"/>
      </w:pPr>
      <w:r>
        <w:lastRenderedPageBreak/>
        <w:t>Утверждено</w:t>
      </w:r>
    </w:p>
    <w:p w:rsidR="00DA54A8" w:rsidRDefault="00DA54A8">
      <w:pPr>
        <w:pStyle w:val="ConsPlusNormal"/>
        <w:jc w:val="right"/>
      </w:pPr>
      <w:r>
        <w:t>Указом Президента</w:t>
      </w:r>
    </w:p>
    <w:p w:rsidR="00DA54A8" w:rsidRDefault="00DA54A8">
      <w:pPr>
        <w:pStyle w:val="ConsPlusNormal"/>
        <w:jc w:val="right"/>
      </w:pPr>
      <w:r>
        <w:t>Российской Федерации</w:t>
      </w:r>
    </w:p>
    <w:p w:rsidR="00DA54A8" w:rsidRDefault="00DA54A8">
      <w:pPr>
        <w:pStyle w:val="ConsPlusNormal"/>
        <w:jc w:val="right"/>
      </w:pPr>
      <w:r>
        <w:t>от 1 февраля 2005 г. № 112</w:t>
      </w:r>
    </w:p>
    <w:p w:rsidR="00DA54A8" w:rsidRDefault="00DA54A8">
      <w:pPr>
        <w:pStyle w:val="ConsPlusNormal"/>
        <w:ind w:firstLine="540"/>
        <w:jc w:val="both"/>
      </w:pPr>
    </w:p>
    <w:p w:rsidR="00DA54A8" w:rsidRDefault="00DA54A8">
      <w:pPr>
        <w:pStyle w:val="ConsPlusTitle"/>
        <w:jc w:val="center"/>
      </w:pPr>
      <w:bookmarkStart w:id="0" w:name="P44"/>
      <w:bookmarkEnd w:id="0"/>
      <w:r>
        <w:t>ПОЛОЖЕНИЕ</w:t>
      </w:r>
    </w:p>
    <w:p w:rsidR="00DA54A8" w:rsidRDefault="00DA54A8">
      <w:pPr>
        <w:pStyle w:val="ConsPlusTitle"/>
        <w:jc w:val="center"/>
      </w:pPr>
      <w:r>
        <w:t>О КОНКУРСЕ НА ЗАМЕЩЕНИЕ ВАКАНТНОЙ ДОЛЖНОСТИ</w:t>
      </w:r>
    </w:p>
    <w:p w:rsidR="00DA54A8" w:rsidRDefault="00DA54A8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DA54A8" w:rsidRDefault="00DA54A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A54A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54A8" w:rsidRDefault="00DA54A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54A8" w:rsidRDefault="00DA54A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Президента РФ от 22.01.2011 </w:t>
            </w:r>
            <w:hyperlink r:id="rId16">
              <w:r>
                <w:rPr>
                  <w:color w:val="0000FF"/>
                </w:rPr>
                <w:t>№ 82</w:t>
              </w:r>
            </w:hyperlink>
            <w:r>
              <w:rPr>
                <w:color w:val="392C69"/>
              </w:rPr>
              <w:t>,</w:t>
            </w:r>
          </w:p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19.03.2013 </w:t>
            </w:r>
            <w:hyperlink r:id="rId17">
              <w:r>
                <w:rPr>
                  <w:color w:val="0000FF"/>
                </w:rPr>
                <w:t>№ 208</w:t>
              </w:r>
            </w:hyperlink>
            <w:r>
              <w:rPr>
                <w:color w:val="392C69"/>
              </w:rPr>
              <w:t xml:space="preserve">, от 19.03.2014 </w:t>
            </w:r>
            <w:hyperlink r:id="rId18">
              <w:r>
                <w:rPr>
                  <w:color w:val="0000FF"/>
                </w:rPr>
                <w:t>№ 156</w:t>
              </w:r>
            </w:hyperlink>
            <w:r>
              <w:rPr>
                <w:color w:val="392C69"/>
              </w:rPr>
              <w:t xml:space="preserve">, от 18.12.2016 </w:t>
            </w:r>
            <w:hyperlink r:id="rId19">
              <w:r>
                <w:rPr>
                  <w:color w:val="0000FF"/>
                </w:rPr>
                <w:t>№ 677</w:t>
              </w:r>
            </w:hyperlink>
            <w:r>
              <w:rPr>
                <w:color w:val="392C69"/>
              </w:rPr>
              <w:t>,</w:t>
            </w:r>
          </w:p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10.09.2017 </w:t>
            </w:r>
            <w:hyperlink r:id="rId20">
              <w:r>
                <w:rPr>
                  <w:color w:val="0000FF"/>
                </w:rPr>
                <w:t>№ 419</w:t>
              </w:r>
            </w:hyperlink>
            <w:r>
              <w:rPr>
                <w:color w:val="392C69"/>
              </w:rPr>
              <w:t xml:space="preserve">, от 06.10.2020 </w:t>
            </w:r>
            <w:hyperlink r:id="rId21">
              <w:r>
                <w:rPr>
                  <w:color w:val="0000FF"/>
                </w:rPr>
                <w:t>№ 616</w:t>
              </w:r>
            </w:hyperlink>
            <w:r>
              <w:rPr>
                <w:color w:val="392C69"/>
              </w:rPr>
              <w:t xml:space="preserve">, от 31.12.2020 </w:t>
            </w:r>
            <w:hyperlink r:id="rId22">
              <w:r>
                <w:rPr>
                  <w:color w:val="0000FF"/>
                </w:rPr>
                <w:t>№ 822</w:t>
              </w:r>
            </w:hyperlink>
            <w:r>
              <w:rPr>
                <w:color w:val="392C69"/>
              </w:rPr>
              <w:t>,</w:t>
            </w:r>
          </w:p>
          <w:p w:rsidR="00DA54A8" w:rsidRDefault="00DA54A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29.04.2023 </w:t>
            </w:r>
            <w:hyperlink r:id="rId23">
              <w:r>
                <w:rPr>
                  <w:color w:val="0000FF"/>
                </w:rPr>
                <w:t>№ 319</w:t>
              </w:r>
            </w:hyperlink>
            <w:r>
              <w:rPr>
                <w:color w:val="392C69"/>
              </w:rPr>
              <w:t xml:space="preserve">, от 10.10.2024 </w:t>
            </w:r>
            <w:hyperlink r:id="rId24">
              <w:r>
                <w:rPr>
                  <w:color w:val="0000FF"/>
                </w:rPr>
                <w:t>№ 870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54A8" w:rsidRDefault="00DA54A8">
            <w:pPr>
              <w:pStyle w:val="ConsPlusNormal"/>
            </w:pPr>
          </w:p>
        </w:tc>
      </w:tr>
    </w:tbl>
    <w:p w:rsidR="00DA54A8" w:rsidRDefault="00DA54A8">
      <w:pPr>
        <w:pStyle w:val="ConsPlusNormal"/>
        <w:jc w:val="center"/>
      </w:pPr>
    </w:p>
    <w:p w:rsidR="00DA54A8" w:rsidRDefault="00DA54A8">
      <w:pPr>
        <w:pStyle w:val="ConsPlusNormal"/>
        <w:ind w:firstLine="540"/>
        <w:jc w:val="both"/>
      </w:pPr>
      <w:r>
        <w:t xml:space="preserve">1. Настоящим Положением в соответствии со </w:t>
      </w:r>
      <w:hyperlink r:id="rId25">
        <w:r>
          <w:rPr>
            <w:color w:val="0000FF"/>
          </w:rPr>
          <w:t>статьей 22</w:t>
        </w:r>
      </w:hyperlink>
      <w:r>
        <w:t xml:space="preserve"> Федерального закона от 27 июля 2004 г. № 79-ФЗ "О государственной гражданской службе Российской Федерации" определяются порядок и условия проведения конкурса на замещение вакантной должности государственной гражданской службы Российской Федерации (далее - вакантная должность гражданской службы) в федеральном государственном органе, органе публичной власти федеральной территории "Сириус", государственном органе субъекта Российской Федерации или их аппаратах (далее - государственный орган). Конкурс на замещение вакантной должности гражданской службы (далее - конкурс) обеспечивает конституционное право граждан Российской Федерации на равный доступ к государственной службе, а также право государственных гражданских служащих (далее - гражданские служащие) на должностной рост на конкурсной основе.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2. Конкурс в государственном органе объявляется по решению руководителя государственного органа либо представителя указанного руководителя, осуществляющих полномочия нанимателя от имени Российской Федерации или субъекта Российской Федерации (далее - представитель нанимателя), при наличии вакантной (не замещенной гражданским служащим) должности гражданской службы, замещение которой в соответствии со </w:t>
      </w:r>
      <w:hyperlink r:id="rId26">
        <w:r>
          <w:rPr>
            <w:color w:val="0000FF"/>
          </w:rPr>
          <w:t>статьей 22</w:t>
        </w:r>
      </w:hyperlink>
      <w:r>
        <w:t xml:space="preserve"> Федерального закона от 27 июля 2004 г. № 79-ФЗ "О государственной гражданской службе Российской Федерации" может быть произведено на конкурсной основе.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3. Конкурс в соответствии со </w:t>
      </w:r>
      <w:hyperlink r:id="rId27">
        <w:r>
          <w:rPr>
            <w:color w:val="0000FF"/>
          </w:rPr>
          <w:t>статьей 22</w:t>
        </w:r>
      </w:hyperlink>
      <w:r>
        <w:t xml:space="preserve"> Федерального закона от 27 июля 2004 г. № 79-ФЗ "О государственной гражданской службе Российской Федерации" не проводится: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а) при назначении на замещаемые на определенный срок полномочий должности государственной гражданской службы Российской Федерации (далее - должности гражданской службы) категорий "руководители" и "помощники (советники)";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б) при назначении на должности гражданской службы категории "руководители",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в) при заключении срочного служебного контракта;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г) при назначении гражданского служащего на иную должность гражданской службы в случаях, предусмотренных </w:t>
      </w:r>
      <w:hyperlink r:id="rId28">
        <w:r>
          <w:rPr>
            <w:color w:val="0000FF"/>
          </w:rPr>
          <w:t>частью 2 статьи 28</w:t>
        </w:r>
      </w:hyperlink>
      <w:r>
        <w:t xml:space="preserve">, </w:t>
      </w:r>
      <w:hyperlink r:id="rId29">
        <w:r>
          <w:rPr>
            <w:color w:val="0000FF"/>
          </w:rPr>
          <w:t>частью 1 статьи 31</w:t>
        </w:r>
      </w:hyperlink>
      <w:r>
        <w:t xml:space="preserve"> и </w:t>
      </w:r>
      <w:hyperlink r:id="rId30">
        <w:r>
          <w:rPr>
            <w:color w:val="0000FF"/>
          </w:rPr>
          <w:t>частью 9 статьи 60.1</w:t>
        </w:r>
      </w:hyperlink>
      <w:r>
        <w:t xml:space="preserve"> Федерального закона от 27 июля 2004 г. № 79-ФЗ "О государственной гражданской службе Российской Федерации";</w:t>
      </w:r>
    </w:p>
    <w:p w:rsidR="00DA54A8" w:rsidRDefault="00DA54A8">
      <w:pPr>
        <w:pStyle w:val="ConsPlusNormal"/>
        <w:jc w:val="both"/>
      </w:pPr>
      <w:r>
        <w:t xml:space="preserve">(пп. "г" в ред. </w:t>
      </w:r>
      <w:hyperlink r:id="rId31">
        <w:r>
          <w:rPr>
            <w:color w:val="0000FF"/>
          </w:rPr>
          <w:t>Указа</w:t>
        </w:r>
      </w:hyperlink>
      <w:r>
        <w:t xml:space="preserve"> Президента РФ от 19.03.2014 № 156)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д) при назначении на должность гражданской службы гражданского служащего </w:t>
      </w:r>
      <w:r>
        <w:lastRenderedPageBreak/>
        <w:t>(гражданина), включенного в кадровый резерв на гражданской службе.</w:t>
      </w:r>
    </w:p>
    <w:p w:rsidR="00DA54A8" w:rsidRDefault="00DA54A8">
      <w:pPr>
        <w:pStyle w:val="ConsPlusNormal"/>
        <w:jc w:val="both"/>
      </w:pPr>
      <w:r>
        <w:t xml:space="preserve">(пп. "д" в ред. </w:t>
      </w:r>
      <w:hyperlink r:id="rId32">
        <w:r>
          <w:rPr>
            <w:color w:val="0000FF"/>
          </w:rPr>
          <w:t>Указа</w:t>
        </w:r>
      </w:hyperlink>
      <w:r>
        <w:t xml:space="preserve"> Президента РФ от 19.03.2014 № 156)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4. Конкурс может не проводиться: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а) при назначении на отдельные должности гражданской службы, исполнение должностных обязанностей по которым связано с использованием сведений, составляющих государственную тайну, по </w:t>
      </w:r>
      <w:hyperlink r:id="rId33">
        <w:r>
          <w:rPr>
            <w:color w:val="0000FF"/>
          </w:rPr>
          <w:t>перечню</w:t>
        </w:r>
      </w:hyperlink>
      <w:r>
        <w:t xml:space="preserve"> должностей, утверждаемому нормативным актом государственного органа;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б) при назначении на должности гражданской службы, относящиеся к группе младших должностей гражданской службы, по решению представителя нанимателя.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5. Право на участие в конкурсе имеют граждане Российской Федерации, достигшие возраста 18 лет, владеющие государственным языком Российской Федерации и отвечающие квалификационным требованиям для замещения вакантной должности гражданской службы, установленным в соответствии с </w:t>
      </w:r>
      <w:hyperlink r:id="rId34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6. Конкурс проводится в два этапа. На первом этапе на официальных сайтах государственного органа и государственной информационной системы в области государственной службы в информационно-телекоммуникационной сети "Интернет" (далее - сеть "Интернет") размещается объявление о приеме документов для участия в конкурсе, а также следующая информация о конкурсе: наименование вакантной должности гражданской службы, квалификационные требования для замещения этой должности, условия прохождения гражданской службы, место и время приема документов, подлежащих представлению в соответствии с </w:t>
      </w:r>
      <w:hyperlink w:anchor="P73">
        <w:r>
          <w:rPr>
            <w:color w:val="0000FF"/>
          </w:rPr>
          <w:t>пунктом 7</w:t>
        </w:r>
      </w:hyperlink>
      <w:r>
        <w:t xml:space="preserve"> настоящего Положения, срок, до истечения которого принимаются указанные документы, предполагаемая дата проведения конкурса, место и порядок его проведения, другие информационные материалы. Объявление о приеме документов для участия в конкурсе и информация о конкурсе также могут публиковаться в периодическом печатном издании.</w:t>
      </w:r>
    </w:p>
    <w:p w:rsidR="00DA54A8" w:rsidRDefault="00DA54A8">
      <w:pPr>
        <w:pStyle w:val="ConsPlusNormal"/>
        <w:spacing w:before="220"/>
        <w:ind w:firstLine="540"/>
        <w:jc w:val="both"/>
      </w:pPr>
      <w:bookmarkStart w:id="1" w:name="P73"/>
      <w:bookmarkEnd w:id="1"/>
      <w:r>
        <w:t>7. Гражданин Российской Федерации, изъявивший желание участвовать в конкурсе, представляет в государственный орган: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а) личное заявление;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б) </w:t>
      </w:r>
      <w:hyperlink r:id="rId35">
        <w:r>
          <w:rPr>
            <w:color w:val="0000FF"/>
          </w:rPr>
          <w:t>анкету</w:t>
        </w:r>
      </w:hyperlink>
      <w:r>
        <w:t xml:space="preserve"> для поступления на государственную службу Российской Федерации и муниципальную службу в Российской Федерации, заполненную по установленной форме;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г) документы, подтверждающие необходимое профессиональное образование, квалификацию и стаж работы: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копии документов об образовании и (или) о квалификации, а также по желанию гражданина копии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lastRenderedPageBreak/>
        <w:t xml:space="preserve">д) </w:t>
      </w:r>
      <w:hyperlink r:id="rId36">
        <w:r>
          <w:rPr>
            <w:color w:val="0000FF"/>
          </w:rPr>
          <w:t>документ</w:t>
        </w:r>
      </w:hyperlink>
      <w:r>
        <w:t xml:space="preserve"> об отсутствии у гражданина заболевания, препятствующего поступлению на гражданскую службу или ее прохождению;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е) иные документы, предусмотренные Федеральным </w:t>
      </w:r>
      <w:hyperlink r:id="rId37">
        <w:r>
          <w:rPr>
            <w:color w:val="0000FF"/>
          </w:rPr>
          <w:t>законом</w:t>
        </w:r>
      </w:hyperlink>
      <w:r>
        <w:t xml:space="preserve"> от 27 июля 2004 г. № 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DA54A8" w:rsidRDefault="00DA54A8">
      <w:pPr>
        <w:pStyle w:val="ConsPlusNormal"/>
        <w:spacing w:before="220"/>
        <w:ind w:firstLine="540"/>
        <w:jc w:val="both"/>
      </w:pPr>
      <w:bookmarkStart w:id="2" w:name="P86"/>
      <w:bookmarkEnd w:id="2"/>
      <w:r>
        <w:t>8.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</w:t>
      </w:r>
      <w:hyperlink r:id="rId38">
        <w:r>
          <w:rPr>
            <w:color w:val="0000FF"/>
          </w:rPr>
          <w:t>анкету</w:t>
        </w:r>
      </w:hyperlink>
      <w:r>
        <w:t xml:space="preserve"> для поступления на государственную службу Российской Федерации и муниципальную службу в Российской Федерации, заполненную по установленной форме.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8.1. Документы, указанные в </w:t>
      </w:r>
      <w:hyperlink w:anchor="P73">
        <w:r>
          <w:rPr>
            <w:color w:val="0000FF"/>
          </w:rPr>
          <w:t>пунктах 7</w:t>
        </w:r>
      </w:hyperlink>
      <w:r>
        <w:t xml:space="preserve"> и </w:t>
      </w:r>
      <w:hyperlink w:anchor="P86">
        <w:r>
          <w:rPr>
            <w:color w:val="0000FF"/>
          </w:rPr>
          <w:t>8</w:t>
        </w:r>
      </w:hyperlink>
      <w:r>
        <w:t xml:space="preserve"> настоящего Положения,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в сети "Интернет" представляются в государственный орган гражданином (гражданским служащим) лично, посредством направления по почте или в электронном виде с использованием указанной информационной системы.</w:t>
      </w:r>
    </w:p>
    <w:p w:rsidR="00DA54A8" w:rsidRDefault="0051363E">
      <w:pPr>
        <w:pStyle w:val="ConsPlusNormal"/>
        <w:spacing w:before="220"/>
        <w:ind w:firstLine="540"/>
        <w:jc w:val="both"/>
      </w:pPr>
      <w:hyperlink r:id="rId39">
        <w:r w:rsidR="00DA54A8">
          <w:rPr>
            <w:color w:val="0000FF"/>
          </w:rPr>
          <w:t>Порядок</w:t>
        </w:r>
      </w:hyperlink>
      <w:r w:rsidR="00DA54A8">
        <w:t xml:space="preserve"> представления документов в электронном виде устанавливается Правительством Российской Федерации.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(гражданскому служащему) в их приеме.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9. С согласия гражданина (гражданского служащего) проводится процедура оформления его допуска к </w:t>
      </w:r>
      <w:hyperlink r:id="rId40">
        <w:r>
          <w:rPr>
            <w:color w:val="0000FF"/>
          </w:rPr>
          <w:t>сведениям</w:t>
        </w:r>
      </w:hyperlink>
      <w:r>
        <w:t>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сведений.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Достоверность и полнота сведений, представленных гражданином в государственный орган, подлежат проверке. Сведения, представленные в электронном виде, подвергаются автоматизированной проверке в порядке, установленном Правительством Российской Федерации.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Проверка достоверности и полноты сведений, представленных гражданским служащим, осуществляется только в случае его участия в конкурсе на замещение вакантной должности гражданской службы, относящейся к высшей группе должностей гражданской службы.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10. Гражданин (гражданский служащий) не допускается к участию в конкурсе: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а) в связи с его несоответствием квалификационным требованиям к уровню профессионального образования, стажу гражданской службы или работы по специальности, направлению подготовки;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б) в связи с его несоответствием квалификационным требованиям к специальности, </w:t>
      </w:r>
      <w:r>
        <w:lastRenderedPageBreak/>
        <w:t>направлению подготовки (укрупненным группам специальностей и направлений подготовки), к квалификации, полученной по результатам освоения дополнительной профессиональной программы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требования);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в) в связи с </w:t>
      </w:r>
      <w:hyperlink r:id="rId41">
        <w:r>
          <w:rPr>
            <w:color w:val="0000FF"/>
          </w:rPr>
          <w:t>ограничениями</w:t>
        </w:r>
      </w:hyperlink>
      <w:r>
        <w:t>, связанными с поступлением на гражданскую службу и ее прохождением и установленными законодательством Российской Федерации о государственной гражданской службе.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11. Утрати</w:t>
      </w:r>
      <w:r w:rsidR="0051363E">
        <w:t>л силу с 1 октября 2017 года.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12. Решение о дате, месте и времени проведения второго этапа конкурса принимается представителем нанимателя после проверки достоверности и полноты сведений, представленных претендентами на замещение вакантной должности гражданской службы, а также после оформления в случае необходимости допуска к сведениям, составляющим государственную и иную охраняемую законом тайну. Второй этап конкурса проводится не позднее чем через 30 календарных дней после дня завершения приема документов для участия в конкурсе, а в случае оформления допуска к сведениям, составляющим государственную и иную охраняемую законом тайну, срок проведения второго этапа конкурса определяется представителем нанимателя.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При установлении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службу, он информируется представителем нанимателя о причинах отказа в участии в конкурсе в письменной форме. В случае если гражданин представил документы для участия в конкурсе в электронном виде, извещение о причинах отказа в участии в конкурсе направляется ему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13. Претендент на замещение вакантной должности гражданской службы, не допущенный к участию в конкурсе, вправе обжаловать это решение в соответствии с </w:t>
      </w:r>
      <w:hyperlink r:id="rId42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14. Государственный орган не позднее чем за 15 календарных дней до начала второго этапа конкурса размещает на своем официальном сайте и официальном сайте государственной информационной системы в области государственной службы в сети "Интернет" информацию о дате, месте и времени его проведения, список граждан (гражданских служащих), допущенных к участию в конкурсе (далее - кандидаты), и направляет кандидатам соответствующие сообщения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При проведении конкурса кандидатам гарантируется равенство прав в соответствии с </w:t>
      </w:r>
      <w:hyperlink r:id="rId43">
        <w:r>
          <w:rPr>
            <w:color w:val="0000FF"/>
          </w:rPr>
          <w:t>Конституцией</w:t>
        </w:r>
      </w:hyperlink>
      <w:r>
        <w:t xml:space="preserve"> Российской Федерации и федеральными законами.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15. Если в результате проведения конкурса не были выявлены кандидаты, имеющие необходимый для замещения вакантной должности гражданской службы профессиональный уровень, представитель нанимателя может принять решение о проведении повторного конкурса.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16. Для проведения конкурса правовым актом государственного органа образуется конкурсная комиссия, действующая на постоянной основе. Состав конкурсной комиссии, сроки и порядок ее работы, а также методика проведения конкурса определяются правовым актом государственного органа.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17. В состав конкурсной комиссии входят представитель нанимателя и (или) уполномоченные </w:t>
      </w:r>
      <w:r>
        <w:lastRenderedPageBreak/>
        <w:t xml:space="preserve">им гражданские служащие (в том числе из подразделения по вопросам государственной службы и кадров и подразделения, в котором проводится конкурс на замещение вакантной должности гражданской службы), а также включаемые в состав конкурсной комиссии в соответствии с положениями </w:t>
      </w:r>
      <w:hyperlink w:anchor="P125">
        <w:r>
          <w:rPr>
            <w:color w:val="0000FF"/>
          </w:rPr>
          <w:t>пунктов 17.1</w:t>
        </w:r>
      </w:hyperlink>
      <w:r>
        <w:t xml:space="preserve"> и </w:t>
      </w:r>
      <w:hyperlink w:anchor="P127">
        <w:r>
          <w:rPr>
            <w:color w:val="0000FF"/>
          </w:rPr>
          <w:t>17.2</w:t>
        </w:r>
      </w:hyperlink>
      <w:r>
        <w:t xml:space="preserve"> настоящего Положения 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гражданских служащих, по вопросам кадровых технологий и государственной гражданской службы. Число независимых экспертов должно составлять не менее одной четверти от общего числа членов конкурсной комиссии.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В состав конкурсной комиссии в федеральном органе исполнительной власти, при котором в соответствии со </w:t>
      </w:r>
      <w:hyperlink r:id="rId44">
        <w:r>
          <w:rPr>
            <w:color w:val="0000FF"/>
          </w:rPr>
          <w:t>статьей 20</w:t>
        </w:r>
      </w:hyperlink>
      <w:r>
        <w:t xml:space="preserve"> Федерального закона от 4 апреля 2005 г. № 32-ФЗ "Об Общественной палате Российской Федерации" образован общественный совет, а также конкурсной комиссии в органе исполнительной власти субъекта Российской Федерации, при котором в соответствии с нормативным правовым актом субъекта Российской Федерации образован общественный совет, наряду с лицами, названными в абзаце первом настоящего пункта, включаются представители указанных общественных советов. Общее число этих представителей и независимых экспертов должно составлять не менее одной четверти от общего числа членов конкурсной комиссии.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Представители общественных советов при государственных органах, включаемые в состав конкурсных комиссий по запросам руководителей государственных органов, определяются решениями соответствующих общественных советов.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Состав конкурсной комиссии для проведения конкурса на замещение вакантной должности гражданской службы, исполнение должностных обязанностей по которой связано с использованием </w:t>
      </w:r>
      <w:hyperlink r:id="rId45">
        <w:r>
          <w:rPr>
            <w:color w:val="0000FF"/>
          </w:rPr>
          <w:t>сведений</w:t>
        </w:r>
      </w:hyperlink>
      <w:r>
        <w:t>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DA54A8" w:rsidRDefault="00DA54A8">
      <w:pPr>
        <w:pStyle w:val="ConsPlusNormal"/>
        <w:spacing w:before="220"/>
        <w:ind w:firstLine="540"/>
        <w:jc w:val="both"/>
      </w:pPr>
      <w:bookmarkStart w:id="3" w:name="P125"/>
      <w:bookmarkEnd w:id="3"/>
      <w:r>
        <w:t>17.1. Включаемые в состав конкурсной комиссии независимые эксперты - представители научных, образовательных и других организаций приглашаются и отбираются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государственной гражданской службы, или уполномоченным государственным органом субъекта Российской Федерации по запросу представителя нанимателя, направленному без указания персональных данных независимых экспертов, в порядке, установленном нормативным правовым актом Правительства Российской Федерации или нормативным правовым актом субъекта Российской Федерации, принятым с учетом порядка, установленного Правительством Российской Федерации.</w:t>
      </w:r>
    </w:p>
    <w:p w:rsidR="00DA54A8" w:rsidRDefault="00DA54A8">
      <w:pPr>
        <w:pStyle w:val="ConsPlusNormal"/>
        <w:spacing w:before="220"/>
        <w:ind w:firstLine="540"/>
        <w:jc w:val="both"/>
      </w:pPr>
      <w:bookmarkStart w:id="4" w:name="P127"/>
      <w:bookmarkEnd w:id="4"/>
      <w:r>
        <w:t>17.2. Общий срок пребывания независимого эксперта в конкурсной комиссии государственного органа не может превышать три года. Исчисление указанного срока осуществляется с момента первого включения независимого эксперта в состав конкурсной комиссии. В указанный срок засчитывается срок пребывания независимого эксперта в аттестационной комиссии этого государственного органа.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18. Конкурсная комиссия состоит из председателя, заместителя председателя, секретаря и членов комиссии.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В государственном органе допускается образование нескольких конкурсных комиссий для </w:t>
      </w:r>
      <w:r>
        <w:lastRenderedPageBreak/>
        <w:t>различных категорий и групп должностей гражданской службы.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19. Конкурс заключается в оценке профессионального уровня кандидатов на замещение вакантной должности гражданской службы, проверке их соответствия иным установленным квалификационным требованиям для замещения этой должности и определении по результатам таких оценки и проверки гражданина (гражданского служащего) из числа кандидатов для назначения на должность гражданской службы.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При проведении конкурса конкурсная комиссия оценивает кандидатов на основании представленных ими документов об образовании и (или) о квалификации,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профессионального уровня, профессиональных и личностных качеств кандидатов, включая индивидуальное собеседование, анкетирование, проведение групповых дискуссий, написание реферата или тестирование по вопросам, связанным с выполнением должностных обязанностей по вакантной должности гражданской службы, на замещение которой претендуют кандидаты.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При оценке профессионального уровня,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гражданской службы и других положений должностного регламента по этой должности, а также иных положений, установленных </w:t>
      </w:r>
      <w:hyperlink r:id="rId46">
        <w:r>
          <w:rPr>
            <w:color w:val="0000FF"/>
          </w:rPr>
          <w:t>законодательством</w:t>
        </w:r>
      </w:hyperlink>
      <w:r>
        <w:t xml:space="preserve"> Российской Федерации о государственной гражданской службе.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19(1). В ходе проведения конкурса осуществляется сравнение профессиональных уровней кандидатов, сопоставление их уровней профессионального образования, стажа гражданской службы или работы по специальности, направлению подготовки, а также их специальностей, направлений подготовки (укрупненных групп специальностей и направлений подготовки), квалификаций, полученных по результатам освоения дополнительных профессиональных программ профессиональной переподготовки (в случае если квалификационными требованиями для замещения вакантной должности гражданской службы предусмотрены такие требования).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20. Заседание конкурсной комиссии проводится при наличии не менее двух кандидатов.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замещающих должности гражданской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При равенстве голосов решающим является голос председателя конкурсной комиссии.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21. Решение конкурсной комиссии принимается в отсутствие кандидата и является основанием для назначения его на вакантную должность гражданской службы либо отказа в таком назначении.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Конкурсная комиссия вправе также принять решение, имеющее рекомендательный характер, о включении в кадровый резерв государственного органа кандидата, который не стал победителем конкурса на замещение вакантной должности гражданской службы, но профессиональный уровень, профессиональные и личностные качества которого получили высокую оценку.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22.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комиссии, принявшими участие в заседании.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23. По результатам конкурса издается акт представителя нанимателя о назначении </w:t>
      </w:r>
      <w:r>
        <w:lastRenderedPageBreak/>
        <w:t>победителя конкурса на вакантную должность гражданской службы и заключается служебный контракт с победителем конкурса.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Если конкурсной комиссией принято решение о включении в кадровый резерв государственного органа кандидата, не ставшего победителем конкурса на замещение вакантной должности гражданской службы, то с согласия указанного лица издается акт государственного органа о включении его в кадровый резерв этого органа для замещения должностей гражданской службы той же группы, к которой относилась вакантная должность гражданской службы.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24. Сообщения о результатах конкурса в 7-дневный срок со дня его завершения направляются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государственной информационной системы в области государственной службы. Информация о результатах конкурса в этот же срок размещается на официальных сайтах государственного органа и указанной информационной системы в сети "Интернет".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>25. 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возвращены им по письменному заявлению в течение трех лет со дня завершения конкурса. До истечения этого срока документы хранятся в архиве государственного органа, после чего подлежат уничтожению. Документы для участия в конкурсе, представленные в электронном виде, хранятся в течение трех лет, после чего подлежат удалению.</w:t>
      </w:r>
    </w:p>
    <w:p w:rsidR="00DA54A8" w:rsidRDefault="00DA54A8">
      <w:pPr>
        <w:pStyle w:val="ConsPlusNormal"/>
        <w:spacing w:before="220"/>
        <w:ind w:firstLine="540"/>
        <w:jc w:val="both"/>
      </w:pPr>
      <w:bookmarkStart w:id="5" w:name="_GoBack"/>
      <w:bookmarkEnd w:id="5"/>
      <w:r>
        <w:t>26.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</w:t>
      </w:r>
    </w:p>
    <w:p w:rsidR="00DA54A8" w:rsidRDefault="00DA54A8">
      <w:pPr>
        <w:pStyle w:val="ConsPlusNormal"/>
        <w:spacing w:before="220"/>
        <w:ind w:firstLine="540"/>
        <w:jc w:val="both"/>
      </w:pPr>
      <w:r>
        <w:t xml:space="preserve">27. Кандидат вправе обжаловать решение конкурсной комиссии в соответствии с </w:t>
      </w:r>
      <w:hyperlink r:id="rId47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DA54A8" w:rsidRDefault="00DA54A8">
      <w:pPr>
        <w:pStyle w:val="ConsPlusNormal"/>
        <w:ind w:firstLine="540"/>
        <w:jc w:val="both"/>
      </w:pPr>
    </w:p>
    <w:p w:rsidR="00DA54A8" w:rsidRDefault="00DA54A8">
      <w:pPr>
        <w:pStyle w:val="ConsPlusNormal"/>
        <w:ind w:firstLine="540"/>
        <w:jc w:val="both"/>
      </w:pPr>
    </w:p>
    <w:p w:rsidR="00DA54A8" w:rsidRDefault="00DA54A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015A9" w:rsidRDefault="00B015A9"/>
    <w:sectPr w:rsidR="00B015A9" w:rsidSect="00776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4A8"/>
    <w:rsid w:val="0051363E"/>
    <w:rsid w:val="00B015A9"/>
    <w:rsid w:val="00DA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FB4A3-C975-4F48-AAB4-463799CD8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54A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A54A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A54A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87827&amp;dst=100298" TargetMode="External"/><Relationship Id="rId18" Type="http://schemas.openxmlformats.org/officeDocument/2006/relationships/hyperlink" Target="https://login.consultant.ru/link/?req=doc&amp;base=LAW&amp;n=277522&amp;dst=100023" TargetMode="External"/><Relationship Id="rId26" Type="http://schemas.openxmlformats.org/officeDocument/2006/relationships/hyperlink" Target="https://login.consultant.ru/link/?req=doc&amp;base=LAW&amp;n=515487&amp;dst=100216" TargetMode="External"/><Relationship Id="rId39" Type="http://schemas.openxmlformats.org/officeDocument/2006/relationships/hyperlink" Target="https://login.consultant.ru/link/?req=doc&amp;base=LAW&amp;n=492087&amp;dst=10001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62597&amp;dst=100030" TargetMode="External"/><Relationship Id="rId34" Type="http://schemas.openxmlformats.org/officeDocument/2006/relationships/hyperlink" Target="https://login.consultant.ru/link/?req=doc&amp;base=LAW&amp;n=515487&amp;dst=232" TargetMode="External"/><Relationship Id="rId42" Type="http://schemas.openxmlformats.org/officeDocument/2006/relationships/hyperlink" Target="https://login.consultant.ru/link/?req=doc&amp;base=LAW&amp;n=515487&amp;dst=100758" TargetMode="External"/><Relationship Id="rId47" Type="http://schemas.openxmlformats.org/officeDocument/2006/relationships/hyperlink" Target="https://login.consultant.ru/link/?req=doc&amp;base=LAW&amp;n=515487&amp;dst=100758" TargetMode="External"/><Relationship Id="rId7" Type="http://schemas.openxmlformats.org/officeDocument/2006/relationships/hyperlink" Target="https://login.consultant.ru/link/?req=doc&amp;base=LAW&amp;n=384569&amp;dst=100006" TargetMode="External"/><Relationship Id="rId12" Type="http://schemas.openxmlformats.org/officeDocument/2006/relationships/hyperlink" Target="https://login.consultant.ru/link/?req=doc&amp;base=LAW&amp;n=486256&amp;dst=100013" TargetMode="External"/><Relationship Id="rId17" Type="http://schemas.openxmlformats.org/officeDocument/2006/relationships/hyperlink" Target="https://login.consultant.ru/link/?req=doc&amp;base=LAW&amp;n=143609&amp;dst=100014" TargetMode="External"/><Relationship Id="rId25" Type="http://schemas.openxmlformats.org/officeDocument/2006/relationships/hyperlink" Target="https://login.consultant.ru/link/?req=doc&amp;base=LAW&amp;n=515487&amp;dst=100233" TargetMode="External"/><Relationship Id="rId33" Type="http://schemas.openxmlformats.org/officeDocument/2006/relationships/hyperlink" Target="https://login.consultant.ru/link/?req=doc&amp;base=LAW&amp;n=515487&amp;dst=7" TargetMode="External"/><Relationship Id="rId38" Type="http://schemas.openxmlformats.org/officeDocument/2006/relationships/hyperlink" Target="https://login.consultant.ru/link/?req=doc&amp;base=LAW&amp;n=487827&amp;dst=100035" TargetMode="External"/><Relationship Id="rId46" Type="http://schemas.openxmlformats.org/officeDocument/2006/relationships/hyperlink" Target="https://login.consultant.ru/link/?req=doc&amp;base=LAW&amp;n=51548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277519&amp;dst=100006" TargetMode="External"/><Relationship Id="rId20" Type="http://schemas.openxmlformats.org/officeDocument/2006/relationships/hyperlink" Target="https://login.consultant.ru/link/?req=doc&amp;base=LAW&amp;n=277418&amp;dst=100006" TargetMode="External"/><Relationship Id="rId29" Type="http://schemas.openxmlformats.org/officeDocument/2006/relationships/hyperlink" Target="https://login.consultant.ru/link/?req=doc&amp;base=LAW&amp;n=515487&amp;dst=100854" TargetMode="External"/><Relationship Id="rId41" Type="http://schemas.openxmlformats.org/officeDocument/2006/relationships/hyperlink" Target="https://login.consultant.ru/link/?req=doc&amp;base=LAW&amp;n=515487&amp;dst=10014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77522&amp;dst=100023" TargetMode="External"/><Relationship Id="rId11" Type="http://schemas.openxmlformats.org/officeDocument/2006/relationships/hyperlink" Target="https://login.consultant.ru/link/?req=doc&amp;base=LAW&amp;n=446148&amp;dst=100032" TargetMode="External"/><Relationship Id="rId24" Type="http://schemas.openxmlformats.org/officeDocument/2006/relationships/hyperlink" Target="https://login.consultant.ru/link/?req=doc&amp;base=LAW&amp;n=487827&amp;dst=100300" TargetMode="External"/><Relationship Id="rId32" Type="http://schemas.openxmlformats.org/officeDocument/2006/relationships/hyperlink" Target="https://login.consultant.ru/link/?req=doc&amp;base=LAW&amp;n=277522&amp;dst=100026" TargetMode="External"/><Relationship Id="rId37" Type="http://schemas.openxmlformats.org/officeDocument/2006/relationships/hyperlink" Target="https://login.consultant.ru/link/?req=doc&amp;base=LAW&amp;n=515487" TargetMode="External"/><Relationship Id="rId40" Type="http://schemas.openxmlformats.org/officeDocument/2006/relationships/hyperlink" Target="https://login.consultant.ru/link/?req=doc&amp;base=LAW&amp;n=93980" TargetMode="External"/><Relationship Id="rId45" Type="http://schemas.openxmlformats.org/officeDocument/2006/relationships/hyperlink" Target="https://login.consultant.ru/link/?req=doc&amp;base=LAW&amp;n=93980&amp;dst=100003" TargetMode="External"/><Relationship Id="rId5" Type="http://schemas.openxmlformats.org/officeDocument/2006/relationships/hyperlink" Target="https://login.consultant.ru/link/?req=doc&amp;base=LAW&amp;n=143609&amp;dst=100014" TargetMode="External"/><Relationship Id="rId15" Type="http://schemas.openxmlformats.org/officeDocument/2006/relationships/hyperlink" Target="https://login.consultant.ru/link/?req=doc&amp;base=LAW&amp;n=10238" TargetMode="External"/><Relationship Id="rId23" Type="http://schemas.openxmlformats.org/officeDocument/2006/relationships/hyperlink" Target="https://login.consultant.ru/link/?req=doc&amp;base=LAW&amp;n=446148&amp;dst=100035" TargetMode="External"/><Relationship Id="rId28" Type="http://schemas.openxmlformats.org/officeDocument/2006/relationships/hyperlink" Target="https://login.consultant.ru/link/?req=doc&amp;base=LAW&amp;n=515487&amp;dst=100317" TargetMode="External"/><Relationship Id="rId36" Type="http://schemas.openxmlformats.org/officeDocument/2006/relationships/hyperlink" Target="https://login.consultant.ru/link/?req=doc&amp;base=LAW&amp;n=505677&amp;dst=100110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373086&amp;dst=100019" TargetMode="External"/><Relationship Id="rId19" Type="http://schemas.openxmlformats.org/officeDocument/2006/relationships/hyperlink" Target="https://login.consultant.ru/link/?req=doc&amp;base=LAW&amp;n=384569&amp;dst=100006" TargetMode="External"/><Relationship Id="rId31" Type="http://schemas.openxmlformats.org/officeDocument/2006/relationships/hyperlink" Target="https://login.consultant.ru/link/?req=doc&amp;base=LAW&amp;n=277522&amp;dst=100024" TargetMode="External"/><Relationship Id="rId44" Type="http://schemas.openxmlformats.org/officeDocument/2006/relationships/hyperlink" Target="https://login.consultant.ru/link/?req=doc&amp;base=LAW&amp;n=449631&amp;dst=100140" TargetMode="External"/><Relationship Id="rId4" Type="http://schemas.openxmlformats.org/officeDocument/2006/relationships/hyperlink" Target="https://login.consultant.ru/link/?req=doc&amp;base=LAW&amp;n=277519&amp;dst=100006" TargetMode="External"/><Relationship Id="rId9" Type="http://schemas.openxmlformats.org/officeDocument/2006/relationships/hyperlink" Target="https://login.consultant.ru/link/?req=doc&amp;base=LAW&amp;n=462597&amp;dst=100030" TargetMode="External"/><Relationship Id="rId14" Type="http://schemas.openxmlformats.org/officeDocument/2006/relationships/hyperlink" Target="https://login.consultant.ru/link/?req=doc&amp;base=LAW&amp;n=515487&amp;dst=100233" TargetMode="External"/><Relationship Id="rId22" Type="http://schemas.openxmlformats.org/officeDocument/2006/relationships/hyperlink" Target="https://login.consultant.ru/link/?req=doc&amp;base=LAW&amp;n=373086&amp;dst=100021" TargetMode="External"/><Relationship Id="rId27" Type="http://schemas.openxmlformats.org/officeDocument/2006/relationships/hyperlink" Target="https://login.consultant.ru/link/?req=doc&amp;base=LAW&amp;n=515487&amp;dst=100216" TargetMode="External"/><Relationship Id="rId30" Type="http://schemas.openxmlformats.org/officeDocument/2006/relationships/hyperlink" Target="https://login.consultant.ru/link/?req=doc&amp;base=LAW&amp;n=515487&amp;dst=174" TargetMode="External"/><Relationship Id="rId35" Type="http://schemas.openxmlformats.org/officeDocument/2006/relationships/hyperlink" Target="https://login.consultant.ru/link/?req=doc&amp;base=LAW&amp;n=487827&amp;dst=100035" TargetMode="External"/><Relationship Id="rId43" Type="http://schemas.openxmlformats.org/officeDocument/2006/relationships/hyperlink" Target="https://login.consultant.ru/link/?req=doc&amp;base=LAW&amp;n=2875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277418&amp;dst=1000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4230</Words>
  <Characters>24115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А. Звягинцева</dc:creator>
  <cp:keywords/>
  <dc:description/>
  <cp:lastModifiedBy>Елена А. Звягинцева</cp:lastModifiedBy>
  <cp:revision>2</cp:revision>
  <dcterms:created xsi:type="dcterms:W3CDTF">2025-11-24T02:55:00Z</dcterms:created>
  <dcterms:modified xsi:type="dcterms:W3CDTF">2025-11-24T07:01:00Z</dcterms:modified>
</cp:coreProperties>
</file>